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0C" w:rsidRPr="00EC670A" w:rsidRDefault="00EC670A" w:rsidP="0067479C">
      <w:pPr>
        <w:jc w:val="center"/>
        <w:rPr>
          <w:b/>
          <w:i/>
          <w:kern w:val="32"/>
          <w:sz w:val="32"/>
          <w:szCs w:val="32"/>
        </w:rPr>
      </w:pPr>
      <w:bookmarkStart w:id="0" w:name="_Toc212344498"/>
      <w:bookmarkStart w:id="1" w:name="_Toc212344680"/>
      <w:bookmarkStart w:id="2" w:name="_Toc304551884"/>
      <w:bookmarkStart w:id="3" w:name="_Toc304552193"/>
      <w:bookmarkStart w:id="4" w:name="_GoBack"/>
      <w:bookmarkEnd w:id="4"/>
      <w:r w:rsidRPr="00EC670A">
        <w:rPr>
          <w:b/>
          <w:sz w:val="32"/>
          <w:szCs w:val="32"/>
        </w:rPr>
        <w:t>Sentinel 1</w:t>
      </w:r>
      <w:r w:rsidR="005B0E1B">
        <w:rPr>
          <w:b/>
          <w:sz w:val="32"/>
          <w:szCs w:val="32"/>
        </w:rPr>
        <w:t xml:space="preserve"> backscatter</w:t>
      </w:r>
      <w:r w:rsidRPr="00EC670A">
        <w:rPr>
          <w:b/>
          <w:sz w:val="32"/>
          <w:szCs w:val="32"/>
        </w:rPr>
        <w:t xml:space="preserve"> data provision</w:t>
      </w:r>
      <w:r w:rsidR="005B0E1B">
        <w:rPr>
          <w:b/>
          <w:sz w:val="32"/>
          <w:szCs w:val="32"/>
        </w:rPr>
        <w:t xml:space="preserve"> service</w:t>
      </w:r>
    </w:p>
    <w:bookmarkEnd w:id="0"/>
    <w:bookmarkEnd w:id="1"/>
    <w:bookmarkEnd w:id="2"/>
    <w:bookmarkEnd w:id="3"/>
    <w:p w:rsidR="00594A9A" w:rsidRDefault="00594A9A" w:rsidP="0067479C">
      <w:pPr>
        <w:pStyle w:val="BodyText"/>
      </w:pPr>
    </w:p>
    <w:p w:rsidR="004A500C" w:rsidRDefault="004A500C" w:rsidP="00A12981"/>
    <w:p w:rsidR="001131FC" w:rsidRPr="001131FC" w:rsidRDefault="001131FC" w:rsidP="001131FC">
      <w:pPr>
        <w:ind w:left="1440" w:hanging="1440"/>
        <w:rPr>
          <w:b/>
          <w:sz w:val="32"/>
          <w:szCs w:val="32"/>
        </w:rPr>
      </w:pPr>
      <w:r w:rsidRPr="001131FC">
        <w:rPr>
          <w:b/>
          <w:sz w:val="32"/>
          <w:szCs w:val="32"/>
        </w:rPr>
        <w:t>Annex B: Sentinel 1 pre-processing specification to be used</w:t>
      </w:r>
    </w:p>
    <w:p w:rsidR="001131FC" w:rsidRDefault="001131FC" w:rsidP="001131FC">
      <w:r>
        <w:t>All pre-processing will be carried out using open source software tools.  The pre-processing will use GRD data from Sentinel 1</w:t>
      </w:r>
      <w:r w:rsidR="000E585E">
        <w:t xml:space="preserve"> </w:t>
      </w:r>
    </w:p>
    <w:p w:rsidR="001131FC" w:rsidRDefault="001131FC" w:rsidP="001131FC">
      <w:r>
        <w:t>The steps to include in the pre-processing are:</w:t>
      </w:r>
    </w:p>
    <w:p w:rsidR="000E585E" w:rsidRDefault="000E585E" w:rsidP="000E585E"/>
    <w:p w:rsidR="000E585E" w:rsidRPr="00F40E22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  <w:rPr>
          <w:sz w:val="20"/>
        </w:rPr>
      </w:pPr>
      <w:r w:rsidRPr="00F40E22">
        <w:rPr>
          <w:sz w:val="20"/>
        </w:rPr>
        <w:t>Download GRD IW products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&lt;Slice Assembly&gt;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Border removal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Thermal noise removal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Radiometric Calibration</w:t>
      </w:r>
    </w:p>
    <w:p w:rsidR="000E585E" w:rsidRDefault="000E585E" w:rsidP="000E585E">
      <w:pPr>
        <w:numPr>
          <w:ilvl w:val="1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 xml:space="preserve">Convert to </w:t>
      </w:r>
      <w:r>
        <w:rPr>
          <w:rFonts w:ascii="Calibri" w:hAnsi="Calibri" w:cs="Calibri"/>
          <w:sz w:val="20"/>
        </w:rPr>
        <w:t>σ</w:t>
      </w:r>
      <w:r>
        <w:rPr>
          <w:sz w:val="20"/>
          <w:vertAlign w:val="superscript"/>
        </w:rPr>
        <w:t>0</w:t>
      </w:r>
      <w:r>
        <w:rPr>
          <w:sz w:val="20"/>
          <w:vertAlign w:val="subscript"/>
        </w:rPr>
        <w:t>linear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Terrain Correction:</w:t>
      </w:r>
    </w:p>
    <w:p w:rsidR="000E585E" w:rsidRDefault="000E585E" w:rsidP="000E585E">
      <w:pPr>
        <w:numPr>
          <w:ilvl w:val="1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Radiometric Normalisation</w:t>
      </w:r>
    </w:p>
    <w:p w:rsidR="000E585E" w:rsidRDefault="000E585E" w:rsidP="000E585E">
      <w:pPr>
        <w:numPr>
          <w:ilvl w:val="1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No sea mask</w:t>
      </w:r>
    </w:p>
    <w:p w:rsidR="000E585E" w:rsidRDefault="000E585E" w:rsidP="000E585E">
      <w:pPr>
        <w:numPr>
          <w:ilvl w:val="1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External DEM for GB and NI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 xml:space="preserve">Speckle Filter </w:t>
      </w:r>
    </w:p>
    <w:p w:rsidR="000E585E" w:rsidRDefault="000E585E" w:rsidP="000E585E">
      <w:pPr>
        <w:numPr>
          <w:ilvl w:val="1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Refined Lee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Set no-data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&lt;Stack bands&gt;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Convert to tiled GTiff</w:t>
      </w:r>
    </w:p>
    <w:p w:rsidR="000E585E" w:rsidRPr="00AB6CE0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Clip to AOI: UK or Northern Ireland</w:t>
      </w:r>
    </w:p>
    <w:p w:rsidR="000E585E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Re-project to OSGB/Irish Grid as appropriate</w:t>
      </w:r>
    </w:p>
    <w:p w:rsidR="000E585E" w:rsidRPr="00AB6CE0" w:rsidRDefault="000E585E" w:rsidP="000E585E">
      <w:pPr>
        <w:numPr>
          <w:ilvl w:val="0"/>
          <w:numId w:val="42"/>
        </w:numPr>
        <w:suppressAutoHyphens/>
        <w:autoSpaceDE/>
        <w:autoSpaceDN/>
        <w:adjustRightInd/>
        <w:spacing w:before="0"/>
        <w:jc w:val="both"/>
      </w:pPr>
      <w:r>
        <w:rPr>
          <w:sz w:val="20"/>
        </w:rPr>
        <w:t>Compress tiff to reduce file size for delivery</w:t>
      </w:r>
    </w:p>
    <w:p w:rsidR="003C24C6" w:rsidRPr="003C24C6" w:rsidRDefault="003C24C6" w:rsidP="003C24C6">
      <w:pPr>
        <w:ind w:left="360" w:hanging="360"/>
        <w:rPr>
          <w:sz w:val="20"/>
          <w:szCs w:val="20"/>
        </w:rPr>
      </w:pPr>
      <w:r w:rsidRPr="003C24C6">
        <w:rPr>
          <w:sz w:val="20"/>
          <w:szCs w:val="20"/>
        </w:rPr>
        <w:t>nb: &lt;&gt; denotes that steps are only applied if required</w:t>
      </w:r>
    </w:p>
    <w:p w:rsidR="001131FC" w:rsidRDefault="001131FC" w:rsidP="001131FC"/>
    <w:p w:rsidR="001131FC" w:rsidRDefault="001131FC" w:rsidP="001131FC"/>
    <w:p w:rsidR="001131FC" w:rsidRDefault="001131FC" w:rsidP="001131FC">
      <w:pPr>
        <w:spacing w:after="200" w:line="276" w:lineRule="auto"/>
      </w:pPr>
      <w:r>
        <w:br w:type="page"/>
      </w:r>
    </w:p>
    <w:p w:rsidR="001131FC" w:rsidRDefault="001131FC" w:rsidP="001131FC"/>
    <w:p w:rsidR="001131FC" w:rsidRPr="001131FC" w:rsidRDefault="001131FC" w:rsidP="001131FC">
      <w:pPr>
        <w:ind w:left="1440" w:hanging="1440"/>
        <w:rPr>
          <w:b/>
          <w:sz w:val="32"/>
          <w:szCs w:val="32"/>
        </w:rPr>
      </w:pPr>
      <w:r w:rsidRPr="001131FC">
        <w:rPr>
          <w:b/>
          <w:sz w:val="32"/>
          <w:szCs w:val="32"/>
        </w:rPr>
        <w:t>Annex C: Sentinel 1 orbit numbers that cover parts of the landmass of the United Kingdom</w:t>
      </w:r>
    </w:p>
    <w:p w:rsidR="001131FC" w:rsidRDefault="001131FC" w:rsidP="001131FC"/>
    <w:p w:rsidR="001131FC" w:rsidRDefault="001131FC" w:rsidP="001131FC">
      <w:r>
        <w:t>Orbit 1</w:t>
      </w:r>
    </w:p>
    <w:p w:rsidR="001131FC" w:rsidRDefault="001131FC" w:rsidP="001131FC">
      <w:r>
        <w:t>Orbit 8</w:t>
      </w:r>
    </w:p>
    <w:p w:rsidR="001131FC" w:rsidRDefault="001131FC" w:rsidP="001131FC">
      <w:r>
        <w:t>Orbit 23</w:t>
      </w:r>
    </w:p>
    <w:p w:rsidR="001131FC" w:rsidRDefault="001131FC" w:rsidP="001131FC">
      <w:r>
        <w:t>Orbit 30</w:t>
      </w:r>
    </w:p>
    <w:p w:rsidR="001131FC" w:rsidRDefault="001131FC" w:rsidP="001131FC">
      <w:r>
        <w:t>Orbit 52</w:t>
      </w:r>
    </w:p>
    <w:p w:rsidR="001131FC" w:rsidRDefault="001131FC" w:rsidP="001131FC">
      <w:r>
        <w:t>Orbit 59</w:t>
      </w:r>
    </w:p>
    <w:p w:rsidR="001131FC" w:rsidRDefault="001131FC" w:rsidP="001131FC">
      <w:r>
        <w:t>Orbit 74</w:t>
      </w:r>
    </w:p>
    <w:p w:rsidR="001131FC" w:rsidRDefault="001131FC" w:rsidP="001131FC">
      <w:r>
        <w:t>Orbit 81</w:t>
      </w:r>
    </w:p>
    <w:p w:rsidR="001131FC" w:rsidRDefault="001131FC" w:rsidP="001131FC">
      <w:r>
        <w:t>Orbit 96</w:t>
      </w:r>
    </w:p>
    <w:p w:rsidR="001131FC" w:rsidRDefault="001131FC" w:rsidP="001131FC">
      <w:r>
        <w:t>Orbit 103</w:t>
      </w:r>
    </w:p>
    <w:p w:rsidR="001131FC" w:rsidRDefault="001131FC" w:rsidP="001131FC">
      <w:r>
        <w:t>Orbit 125</w:t>
      </w:r>
    </w:p>
    <w:p w:rsidR="001131FC" w:rsidRDefault="001131FC" w:rsidP="001131FC">
      <w:r>
        <w:t>Orbit 132</w:t>
      </w:r>
    </w:p>
    <w:p w:rsidR="001131FC" w:rsidRDefault="001131FC" w:rsidP="001131FC">
      <w:r>
        <w:t>Orbit 154</w:t>
      </w:r>
    </w:p>
    <w:p w:rsidR="001131FC" w:rsidRDefault="001131FC" w:rsidP="001131FC">
      <w:r>
        <w:t>Orbit 161</w:t>
      </w:r>
    </w:p>
    <w:p w:rsidR="001131FC" w:rsidRDefault="001131FC" w:rsidP="001131FC"/>
    <w:p w:rsidR="00EC670A" w:rsidRDefault="00EC670A" w:rsidP="00A12981"/>
    <w:sectPr w:rsidR="00EC670A" w:rsidSect="002D4BFC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63" w:rsidRDefault="00C40663" w:rsidP="004A500C">
      <w:pPr>
        <w:spacing w:before="0" w:after="0"/>
      </w:pPr>
      <w:r>
        <w:separator/>
      </w:r>
    </w:p>
  </w:endnote>
  <w:endnote w:type="continuationSeparator" w:id="0">
    <w:p w:rsidR="00C40663" w:rsidRDefault="00C40663" w:rsidP="004A50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FC" w:rsidRDefault="00CD011D" w:rsidP="00CA2C5C">
    <w:pPr>
      <w:pStyle w:val="Footer"/>
      <w:rPr>
        <w:rStyle w:val="PageNumber"/>
      </w:rPr>
    </w:pPr>
    <w:r>
      <w:rPr>
        <w:rStyle w:val="PageNumber"/>
      </w:rPr>
      <w:fldChar w:fldCharType="begin"/>
    </w:r>
    <w:r w:rsidR="00113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31FC" w:rsidRDefault="001131FC" w:rsidP="00CA2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FC" w:rsidRDefault="00CD011D" w:rsidP="00CA2C5C">
    <w:pPr>
      <w:pStyle w:val="Footer"/>
      <w:rPr>
        <w:rStyle w:val="PageNumber"/>
      </w:rPr>
    </w:pPr>
    <w:r w:rsidRPr="00F73243">
      <w:rPr>
        <w:rStyle w:val="PageNumber"/>
      </w:rPr>
      <w:fldChar w:fldCharType="begin"/>
    </w:r>
    <w:r w:rsidR="001131FC" w:rsidRPr="00F73243">
      <w:rPr>
        <w:rStyle w:val="PageNumber"/>
      </w:rPr>
      <w:instrText xml:space="preserve">PAGE  </w:instrText>
    </w:r>
    <w:r w:rsidRPr="00F73243">
      <w:rPr>
        <w:rStyle w:val="PageNumber"/>
      </w:rPr>
      <w:fldChar w:fldCharType="separate"/>
    </w:r>
    <w:r w:rsidR="004D514D">
      <w:rPr>
        <w:rStyle w:val="PageNumber"/>
        <w:noProof/>
      </w:rPr>
      <w:t>1</w:t>
    </w:r>
    <w:r w:rsidRPr="00F73243">
      <w:rPr>
        <w:rStyle w:val="PageNumber"/>
      </w:rPr>
      <w:fldChar w:fldCharType="end"/>
    </w:r>
  </w:p>
  <w:p w:rsidR="001131FC" w:rsidRDefault="001131FC" w:rsidP="00CA2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63" w:rsidRDefault="00C40663" w:rsidP="004A500C">
      <w:pPr>
        <w:spacing w:before="0" w:after="0"/>
      </w:pPr>
      <w:r>
        <w:separator/>
      </w:r>
    </w:p>
  </w:footnote>
  <w:footnote w:type="continuationSeparator" w:id="0">
    <w:p w:rsidR="00C40663" w:rsidRDefault="00C40663" w:rsidP="004A50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FC" w:rsidRDefault="001131FC">
    <w:pPr>
      <w:pStyle w:val="Header"/>
    </w:pPr>
    <w:r>
      <w:tab/>
    </w:r>
    <w:r>
      <w:tab/>
      <w:t>July 2014</w:t>
    </w:r>
  </w:p>
  <w:p w:rsidR="001131FC" w:rsidRDefault="00113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vertAlign w:val="subscrip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357095"/>
    <w:multiLevelType w:val="hybridMultilevel"/>
    <w:tmpl w:val="C200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648E3"/>
    <w:multiLevelType w:val="hybridMultilevel"/>
    <w:tmpl w:val="EA0C773E"/>
    <w:lvl w:ilvl="0" w:tplc="A29CC2C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65A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A4000D"/>
    <w:multiLevelType w:val="hybridMultilevel"/>
    <w:tmpl w:val="5F0E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768"/>
    <w:multiLevelType w:val="multilevel"/>
    <w:tmpl w:val="1AC6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210627"/>
    <w:multiLevelType w:val="hybridMultilevel"/>
    <w:tmpl w:val="2CDA14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45028"/>
    <w:multiLevelType w:val="multilevel"/>
    <w:tmpl w:val="51C6A9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942102"/>
    <w:multiLevelType w:val="hybridMultilevel"/>
    <w:tmpl w:val="778484AC"/>
    <w:lvl w:ilvl="0" w:tplc="C6BA7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F054D"/>
    <w:multiLevelType w:val="hybridMultilevel"/>
    <w:tmpl w:val="2744E3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25FC9"/>
    <w:multiLevelType w:val="multilevel"/>
    <w:tmpl w:val="0F52256A"/>
    <w:styleLink w:val="Style1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930D1E"/>
    <w:multiLevelType w:val="hybridMultilevel"/>
    <w:tmpl w:val="A5100944"/>
    <w:lvl w:ilvl="0" w:tplc="94F2B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37160"/>
    <w:multiLevelType w:val="hybridMultilevel"/>
    <w:tmpl w:val="9370C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92D70"/>
    <w:multiLevelType w:val="hybridMultilevel"/>
    <w:tmpl w:val="F4A291AA"/>
    <w:lvl w:ilvl="0" w:tplc="11D098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3298D"/>
    <w:multiLevelType w:val="hybridMultilevel"/>
    <w:tmpl w:val="B1F0F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E6E84"/>
    <w:multiLevelType w:val="hybridMultilevel"/>
    <w:tmpl w:val="8A1AA9E8"/>
    <w:lvl w:ilvl="0" w:tplc="35A43F80">
      <w:start w:val="1"/>
      <w:numFmt w:val="lowerRoman"/>
      <w:lvlText w:val="(%1)"/>
      <w:lvlJc w:val="left"/>
      <w:pPr>
        <w:ind w:left="1680" w:hanging="9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BC64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07C421B"/>
    <w:multiLevelType w:val="hybridMultilevel"/>
    <w:tmpl w:val="98823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F6BC0"/>
    <w:multiLevelType w:val="hybridMultilevel"/>
    <w:tmpl w:val="0C9E5828"/>
    <w:lvl w:ilvl="0" w:tplc="6EAE72C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49C"/>
    <w:multiLevelType w:val="hybridMultilevel"/>
    <w:tmpl w:val="01489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445BC"/>
    <w:multiLevelType w:val="hybridMultilevel"/>
    <w:tmpl w:val="DB4CB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84A1E"/>
    <w:multiLevelType w:val="hybridMultilevel"/>
    <w:tmpl w:val="69CC2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D18BC"/>
    <w:multiLevelType w:val="multilevel"/>
    <w:tmpl w:val="ECFC1644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4BC3408"/>
    <w:multiLevelType w:val="hybridMultilevel"/>
    <w:tmpl w:val="CBE21E7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51D2C"/>
    <w:multiLevelType w:val="hybridMultilevel"/>
    <w:tmpl w:val="909E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27E6D"/>
    <w:multiLevelType w:val="hybridMultilevel"/>
    <w:tmpl w:val="D7F097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E5DCF"/>
    <w:multiLevelType w:val="hybridMultilevel"/>
    <w:tmpl w:val="1B420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87E8D"/>
    <w:multiLevelType w:val="hybridMultilevel"/>
    <w:tmpl w:val="77DA5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47DD3"/>
    <w:multiLevelType w:val="hybridMultilevel"/>
    <w:tmpl w:val="B1F0F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F358A"/>
    <w:multiLevelType w:val="hybridMultilevel"/>
    <w:tmpl w:val="68EEE886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59A37FA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B01E6E"/>
    <w:multiLevelType w:val="hybridMultilevel"/>
    <w:tmpl w:val="14ECFA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54095"/>
    <w:multiLevelType w:val="hybridMultilevel"/>
    <w:tmpl w:val="9D52C094"/>
    <w:lvl w:ilvl="0" w:tplc="552836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274F4D"/>
    <w:multiLevelType w:val="hybridMultilevel"/>
    <w:tmpl w:val="F2A8D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5743E"/>
    <w:multiLevelType w:val="hybridMultilevel"/>
    <w:tmpl w:val="EC38BD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61F25"/>
    <w:multiLevelType w:val="hybridMultilevel"/>
    <w:tmpl w:val="2CDA14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313AA"/>
    <w:multiLevelType w:val="hybridMultilevel"/>
    <w:tmpl w:val="4C781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F6F94"/>
    <w:multiLevelType w:val="hybridMultilevel"/>
    <w:tmpl w:val="BF5838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B6079"/>
    <w:multiLevelType w:val="hybridMultilevel"/>
    <w:tmpl w:val="891674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E3EDA"/>
    <w:multiLevelType w:val="hybridMultilevel"/>
    <w:tmpl w:val="96BC23D8"/>
    <w:lvl w:ilvl="0" w:tplc="C6BA7C5C">
      <w:start w:val="1"/>
      <w:numFmt w:val="decimal"/>
      <w:pStyle w:val="NumberList"/>
      <w:lvlText w:val="%1."/>
      <w:lvlJc w:val="left"/>
      <w:pPr>
        <w:ind w:left="720" w:hanging="360"/>
      </w:pPr>
      <w:rPr>
        <w:rFonts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47851"/>
    <w:multiLevelType w:val="hybridMultilevel"/>
    <w:tmpl w:val="F77AA40C"/>
    <w:lvl w:ilvl="0" w:tplc="D36080A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F7A5E"/>
    <w:multiLevelType w:val="hybridMultilevel"/>
    <w:tmpl w:val="59DE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33"/>
  </w:num>
  <w:num w:numId="5">
    <w:abstractNumId w:val="19"/>
  </w:num>
  <w:num w:numId="6">
    <w:abstractNumId w:val="26"/>
  </w:num>
  <w:num w:numId="7">
    <w:abstractNumId w:val="9"/>
  </w:num>
  <w:num w:numId="8">
    <w:abstractNumId w:val="1"/>
  </w:num>
  <w:num w:numId="9">
    <w:abstractNumId w:val="11"/>
  </w:num>
  <w:num w:numId="10">
    <w:abstractNumId w:val="39"/>
  </w:num>
  <w:num w:numId="11">
    <w:abstractNumId w:val="39"/>
    <w:lvlOverride w:ilvl="0">
      <w:startOverride w:val="1"/>
    </w:lvlOverride>
  </w:num>
  <w:num w:numId="12">
    <w:abstractNumId w:val="8"/>
  </w:num>
  <w:num w:numId="13">
    <w:abstractNumId w:val="27"/>
  </w:num>
  <w:num w:numId="14">
    <w:abstractNumId w:val="36"/>
  </w:num>
  <w:num w:numId="15">
    <w:abstractNumId w:val="12"/>
  </w:num>
  <w:num w:numId="16">
    <w:abstractNumId w:val="41"/>
  </w:num>
  <w:num w:numId="17">
    <w:abstractNumId w:val="21"/>
  </w:num>
  <w:num w:numId="18">
    <w:abstractNumId w:val="24"/>
  </w:num>
  <w:num w:numId="19">
    <w:abstractNumId w:val="4"/>
  </w:num>
  <w:num w:numId="20">
    <w:abstractNumId w:val="2"/>
  </w:num>
  <w:num w:numId="21">
    <w:abstractNumId w:val="3"/>
  </w:num>
  <w:num w:numId="22">
    <w:abstractNumId w:val="2"/>
    <w:lvlOverride w:ilvl="0">
      <w:startOverride w:val="1"/>
    </w:lvlOverride>
  </w:num>
  <w:num w:numId="23">
    <w:abstractNumId w:val="7"/>
  </w:num>
  <w:num w:numId="24">
    <w:abstractNumId w:val="22"/>
  </w:num>
  <w:num w:numId="25">
    <w:abstractNumId w:val="40"/>
  </w:num>
  <w:num w:numId="26">
    <w:abstractNumId w:val="15"/>
  </w:num>
  <w:num w:numId="27">
    <w:abstractNumId w:val="32"/>
  </w:num>
  <w:num w:numId="28">
    <w:abstractNumId w:val="5"/>
  </w:num>
  <w:num w:numId="29">
    <w:abstractNumId w:val="16"/>
  </w:num>
  <w:num w:numId="30">
    <w:abstractNumId w:val="29"/>
  </w:num>
  <w:num w:numId="31">
    <w:abstractNumId w:val="30"/>
  </w:num>
  <w:num w:numId="32">
    <w:abstractNumId w:val="34"/>
  </w:num>
  <w:num w:numId="33">
    <w:abstractNumId w:val="13"/>
  </w:num>
  <w:num w:numId="34">
    <w:abstractNumId w:val="23"/>
  </w:num>
  <w:num w:numId="35">
    <w:abstractNumId w:val="38"/>
  </w:num>
  <w:num w:numId="36">
    <w:abstractNumId w:val="37"/>
  </w:num>
  <w:num w:numId="37">
    <w:abstractNumId w:val="35"/>
  </w:num>
  <w:num w:numId="38">
    <w:abstractNumId w:val="28"/>
  </w:num>
  <w:num w:numId="39">
    <w:abstractNumId w:val="14"/>
  </w:num>
  <w:num w:numId="40">
    <w:abstractNumId w:val="25"/>
  </w:num>
  <w:num w:numId="41">
    <w:abstractNumId w:val="17"/>
  </w:num>
  <w:num w:numId="4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0C"/>
    <w:rsid w:val="00020C99"/>
    <w:rsid w:val="00051E0E"/>
    <w:rsid w:val="000C2F02"/>
    <w:rsid w:val="000E585E"/>
    <w:rsid w:val="00112312"/>
    <w:rsid w:val="001131FC"/>
    <w:rsid w:val="001600FE"/>
    <w:rsid w:val="001643BD"/>
    <w:rsid w:val="001A73C7"/>
    <w:rsid w:val="001D3E48"/>
    <w:rsid w:val="001E1504"/>
    <w:rsid w:val="001F3303"/>
    <w:rsid w:val="002D4BFC"/>
    <w:rsid w:val="00321A17"/>
    <w:rsid w:val="003313DE"/>
    <w:rsid w:val="00365D3D"/>
    <w:rsid w:val="0037719E"/>
    <w:rsid w:val="003C061F"/>
    <w:rsid w:val="003C24C6"/>
    <w:rsid w:val="003E38A5"/>
    <w:rsid w:val="003F2AFF"/>
    <w:rsid w:val="0040004E"/>
    <w:rsid w:val="004119F9"/>
    <w:rsid w:val="00443E21"/>
    <w:rsid w:val="00481D96"/>
    <w:rsid w:val="00493313"/>
    <w:rsid w:val="00496DA0"/>
    <w:rsid w:val="004A500C"/>
    <w:rsid w:val="004A5F57"/>
    <w:rsid w:val="004D247B"/>
    <w:rsid w:val="004D514D"/>
    <w:rsid w:val="004E181D"/>
    <w:rsid w:val="00502291"/>
    <w:rsid w:val="00525006"/>
    <w:rsid w:val="0057293D"/>
    <w:rsid w:val="00594A9A"/>
    <w:rsid w:val="005954FF"/>
    <w:rsid w:val="005957ED"/>
    <w:rsid w:val="005A50EB"/>
    <w:rsid w:val="005A7922"/>
    <w:rsid w:val="005B0E1B"/>
    <w:rsid w:val="005F66A4"/>
    <w:rsid w:val="00606A50"/>
    <w:rsid w:val="0062560E"/>
    <w:rsid w:val="00646598"/>
    <w:rsid w:val="0067479C"/>
    <w:rsid w:val="006B332E"/>
    <w:rsid w:val="006B5DFE"/>
    <w:rsid w:val="006D1043"/>
    <w:rsid w:val="00775022"/>
    <w:rsid w:val="00790E38"/>
    <w:rsid w:val="007D1BD2"/>
    <w:rsid w:val="008145ED"/>
    <w:rsid w:val="00815A63"/>
    <w:rsid w:val="008340B1"/>
    <w:rsid w:val="00876020"/>
    <w:rsid w:val="00912D1C"/>
    <w:rsid w:val="00925D9E"/>
    <w:rsid w:val="00936C11"/>
    <w:rsid w:val="00936DF7"/>
    <w:rsid w:val="009A0911"/>
    <w:rsid w:val="009A44CF"/>
    <w:rsid w:val="009D65F4"/>
    <w:rsid w:val="00A12981"/>
    <w:rsid w:val="00A36351"/>
    <w:rsid w:val="00A4318C"/>
    <w:rsid w:val="00A56006"/>
    <w:rsid w:val="00A60964"/>
    <w:rsid w:val="00A64351"/>
    <w:rsid w:val="00A80174"/>
    <w:rsid w:val="00A833AD"/>
    <w:rsid w:val="00A93119"/>
    <w:rsid w:val="00AB027B"/>
    <w:rsid w:val="00B015EB"/>
    <w:rsid w:val="00B036D9"/>
    <w:rsid w:val="00B16D90"/>
    <w:rsid w:val="00B4279B"/>
    <w:rsid w:val="00BE1812"/>
    <w:rsid w:val="00C26255"/>
    <w:rsid w:val="00C35DE2"/>
    <w:rsid w:val="00C40663"/>
    <w:rsid w:val="00C40C40"/>
    <w:rsid w:val="00C8740E"/>
    <w:rsid w:val="00C92151"/>
    <w:rsid w:val="00CA2C5C"/>
    <w:rsid w:val="00CD011D"/>
    <w:rsid w:val="00CF6BFF"/>
    <w:rsid w:val="00D2018E"/>
    <w:rsid w:val="00D23B24"/>
    <w:rsid w:val="00D74A4B"/>
    <w:rsid w:val="00E07997"/>
    <w:rsid w:val="00E37A6B"/>
    <w:rsid w:val="00E40440"/>
    <w:rsid w:val="00EC670A"/>
    <w:rsid w:val="00EE4007"/>
    <w:rsid w:val="00EE5536"/>
    <w:rsid w:val="00F21446"/>
    <w:rsid w:val="00F43FA9"/>
    <w:rsid w:val="00F62276"/>
    <w:rsid w:val="00F658ED"/>
    <w:rsid w:val="00F67817"/>
    <w:rsid w:val="00F8461C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702715-2474-45A4-8A62-DF6D41E1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500C"/>
    <w:pPr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4A500C"/>
    <w:pPr>
      <w:keepNext/>
      <w:numPr>
        <w:numId w:val="20"/>
      </w:numPr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A500C"/>
    <w:pPr>
      <w:keepNext/>
      <w:numPr>
        <w:numId w:val="24"/>
      </w:numPr>
      <w:spacing w:before="480" w:after="20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A500C"/>
    <w:pPr>
      <w:keepNext/>
      <w:keepLines/>
      <w:spacing w:before="480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A500C"/>
    <w:pPr>
      <w:keepNext/>
      <w:keepLines/>
      <w:outlineLvl w:val="3"/>
    </w:pPr>
    <w:rPr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A500C"/>
    <w:pPr>
      <w:keepNext/>
      <w:keepLines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A500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4A500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A50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A500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500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4A500C"/>
    <w:rPr>
      <w:rFonts w:ascii="Arial" w:eastAsia="Times New Roman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4A500C"/>
    <w:rPr>
      <w:rFonts w:ascii="Arial" w:eastAsia="Times New Roman" w:hAnsi="Arial" w:cs="Arial"/>
      <w:b/>
      <w:bCs/>
      <w:i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A500C"/>
    <w:rPr>
      <w:rFonts w:ascii="Arial" w:eastAsia="Times New Roman" w:hAnsi="Arial" w:cs="Arial"/>
      <w:bCs/>
      <w:iCs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4A500C"/>
    <w:rPr>
      <w:rFonts w:ascii="Arial" w:eastAsia="Times New Roman" w:hAnsi="Arial" w:cs="Arial"/>
      <w:color w:val="243F6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00C"/>
    <w:rPr>
      <w:rFonts w:ascii="Cambria" w:eastAsia="Times New Roman" w:hAnsi="Cambria" w:cs="Arial"/>
      <w:i/>
      <w:iCs/>
      <w:color w:val="243F60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00C"/>
    <w:rPr>
      <w:rFonts w:ascii="Cambria" w:eastAsia="Times New Roman" w:hAnsi="Cambria" w:cs="Arial"/>
      <w:i/>
      <w:iCs/>
      <w:color w:val="404040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00C"/>
    <w:rPr>
      <w:rFonts w:ascii="Cambria" w:eastAsia="Times New Roman" w:hAnsi="Cambria" w:cs="Arial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00C"/>
    <w:rPr>
      <w:rFonts w:ascii="Cambria" w:eastAsia="Times New Roman" w:hAnsi="Cambria" w:cs="Arial"/>
      <w:i/>
      <w:iCs/>
      <w:color w:val="404040"/>
      <w:sz w:val="20"/>
      <w:szCs w:val="20"/>
      <w:lang w:eastAsia="en-GB"/>
    </w:rPr>
  </w:style>
  <w:style w:type="paragraph" w:styleId="Title">
    <w:name w:val="Title"/>
    <w:basedOn w:val="Normal"/>
    <w:next w:val="Normal"/>
    <w:link w:val="TitleChar"/>
    <w:qFormat/>
    <w:rsid w:val="004A500C"/>
    <w:pPr>
      <w:keepNext/>
    </w:pPr>
    <w:rPr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4A500C"/>
    <w:rPr>
      <w:rFonts w:ascii="Arial" w:eastAsia="Times New Roman" w:hAnsi="Arial" w:cs="Arial"/>
      <w:b/>
      <w:spacing w:val="5"/>
      <w:kern w:val="28"/>
      <w:sz w:val="36"/>
      <w:szCs w:val="5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rsid w:val="004A500C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A500C"/>
    <w:rPr>
      <w:rFonts w:ascii="Cambria" w:eastAsia="Times New Roman" w:hAnsi="Cambria" w:cs="Arial"/>
      <w:i/>
      <w:iCs/>
      <w:color w:val="4F81BD"/>
      <w:spacing w:val="15"/>
      <w:lang w:eastAsia="en-GB"/>
    </w:rPr>
  </w:style>
  <w:style w:type="paragraph" w:styleId="NoSpacing">
    <w:name w:val="No Spacing"/>
    <w:uiPriority w:val="1"/>
    <w:rsid w:val="004A500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rsid w:val="004A500C"/>
    <w:rPr>
      <w:i/>
      <w:iCs/>
      <w:color w:val="808080"/>
    </w:rPr>
  </w:style>
  <w:style w:type="character" w:styleId="Emphasis">
    <w:name w:val="Emphasis"/>
    <w:basedOn w:val="DefaultParagraphFont"/>
    <w:uiPriority w:val="20"/>
    <w:rsid w:val="004A500C"/>
    <w:rPr>
      <w:i/>
      <w:iCs/>
    </w:rPr>
  </w:style>
  <w:style w:type="character" w:styleId="IntenseEmphasis">
    <w:name w:val="Intense Emphasis"/>
    <w:basedOn w:val="DefaultParagraphFont"/>
    <w:uiPriority w:val="21"/>
    <w:rsid w:val="004A500C"/>
    <w:rPr>
      <w:b/>
      <w:bCs/>
      <w:i/>
      <w:iCs/>
      <w:color w:val="4F81BD"/>
    </w:rPr>
  </w:style>
  <w:style w:type="character" w:styleId="Strong">
    <w:name w:val="Strong"/>
    <w:basedOn w:val="DefaultParagraphFont"/>
    <w:uiPriority w:val="22"/>
    <w:rsid w:val="004A500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4A50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4A500C"/>
    <w:rPr>
      <w:rFonts w:ascii="Arial" w:eastAsia="Times New Roman" w:hAnsi="Arial" w:cs="Arial"/>
      <w:i/>
      <w:iCs/>
      <w:color w:val="000000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rsid w:val="004A500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00C"/>
    <w:rPr>
      <w:rFonts w:ascii="Arial" w:eastAsia="Times New Roman" w:hAnsi="Arial" w:cs="Arial"/>
      <w:b/>
      <w:bCs/>
      <w:i/>
      <w:iCs/>
      <w:color w:val="4F81BD"/>
      <w:lang w:eastAsia="en-GB"/>
    </w:rPr>
  </w:style>
  <w:style w:type="character" w:styleId="SubtleReference">
    <w:name w:val="Subtle Reference"/>
    <w:basedOn w:val="DefaultParagraphFont"/>
    <w:uiPriority w:val="31"/>
    <w:rsid w:val="004A500C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rsid w:val="004A500C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rsid w:val="004A500C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4A500C"/>
    <w:pPr>
      <w:numPr>
        <w:numId w:val="2"/>
      </w:numPr>
      <w:spacing w:line="276" w:lineRule="auto"/>
    </w:pPr>
  </w:style>
  <w:style w:type="numbering" w:customStyle="1" w:styleId="Style1">
    <w:name w:val="Style1"/>
    <w:uiPriority w:val="99"/>
    <w:rsid w:val="004A500C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4A500C"/>
    <w:rPr>
      <w:color w:val="0000FF"/>
      <w:u w:val="single"/>
    </w:rPr>
  </w:style>
  <w:style w:type="character" w:styleId="FootnoteReference">
    <w:name w:val="footnote reference"/>
    <w:rsid w:val="004A500C"/>
    <w:rPr>
      <w:vertAlign w:val="superscript"/>
    </w:rPr>
  </w:style>
  <w:style w:type="paragraph" w:styleId="BodyText">
    <w:name w:val="Body Text"/>
    <w:basedOn w:val="Normal"/>
    <w:link w:val="BodyTextChar"/>
    <w:rsid w:val="004A500C"/>
  </w:style>
  <w:style w:type="character" w:customStyle="1" w:styleId="BodyTextChar">
    <w:name w:val="Body Text Char"/>
    <w:basedOn w:val="DefaultParagraphFont"/>
    <w:link w:val="BodyText"/>
    <w:rsid w:val="004A500C"/>
    <w:rPr>
      <w:rFonts w:ascii="Arial" w:eastAsia="Times New Roman" w:hAnsi="Arial" w:cs="Arial"/>
      <w:lang w:eastAsia="en-GB"/>
    </w:rPr>
  </w:style>
  <w:style w:type="paragraph" w:styleId="FootnoteText">
    <w:name w:val="footnote text"/>
    <w:basedOn w:val="Normal"/>
    <w:link w:val="FootnoteTextChar"/>
    <w:uiPriority w:val="99"/>
    <w:rsid w:val="004A500C"/>
    <w:pPr>
      <w:suppressLineNumbers/>
      <w:ind w:left="283" w:hanging="283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4A500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4A500C"/>
  </w:style>
  <w:style w:type="paragraph" w:customStyle="1" w:styleId="TitleReport">
    <w:name w:val="Title Report"/>
    <w:basedOn w:val="Heading1"/>
    <w:rsid w:val="004A500C"/>
    <w:pPr>
      <w:spacing w:before="240" w:after="60"/>
      <w:jc w:val="center"/>
      <w:outlineLvl w:val="9"/>
    </w:pPr>
    <w:rPr>
      <w:rFonts w:eastAsia="Arial Unicode MS"/>
      <w:kern w:val="1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A500C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A500C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A500C"/>
    <w:pPr>
      <w:spacing w:after="100"/>
      <w:ind w:left="48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A500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500C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A50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00C"/>
    <w:rPr>
      <w:rFonts w:ascii="Arial" w:eastAsia="Times New Roman" w:hAnsi="Arial" w:cs="Arial"/>
      <w:lang w:eastAsia="en-GB"/>
    </w:rPr>
  </w:style>
  <w:style w:type="paragraph" w:styleId="Footer">
    <w:name w:val="footer"/>
    <w:basedOn w:val="Normal"/>
    <w:link w:val="FooterChar"/>
    <w:unhideWhenUsed/>
    <w:rsid w:val="004A50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A500C"/>
    <w:rPr>
      <w:rFonts w:ascii="Arial" w:eastAsia="Times New Roman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5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5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00C"/>
    <w:rPr>
      <w:rFonts w:ascii="Arial" w:eastAsia="Times New Roman" w:hAnsi="Arial" w:cs="Arial"/>
      <w:b/>
      <w:bCs/>
      <w:sz w:val="20"/>
      <w:szCs w:val="20"/>
      <w:lang w:eastAsia="en-GB"/>
    </w:rPr>
  </w:style>
  <w:style w:type="paragraph" w:customStyle="1" w:styleId="Default">
    <w:name w:val="Default"/>
    <w:rsid w:val="004A5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styleId="PageNumber">
    <w:name w:val="page number"/>
    <w:basedOn w:val="DefaultParagraphFont"/>
    <w:rsid w:val="004A500C"/>
  </w:style>
  <w:style w:type="paragraph" w:customStyle="1" w:styleId="Tabletext">
    <w:name w:val="Table text"/>
    <w:basedOn w:val="Normal"/>
    <w:link w:val="TabletextChar"/>
    <w:qFormat/>
    <w:rsid w:val="004A500C"/>
    <w:pPr>
      <w:spacing w:before="60" w:after="60"/>
    </w:pPr>
    <w:rPr>
      <w:rFonts w:ascii="Calibri" w:hAnsi="Calibri"/>
      <w:sz w:val="20"/>
      <w:szCs w:val="20"/>
      <w:lang w:eastAsia="nb-NO"/>
    </w:rPr>
  </w:style>
  <w:style w:type="character" w:customStyle="1" w:styleId="TabletextChar">
    <w:name w:val="Table text Char"/>
    <w:basedOn w:val="DefaultParagraphFont"/>
    <w:link w:val="Tabletext"/>
    <w:rsid w:val="004A500C"/>
    <w:rPr>
      <w:rFonts w:ascii="Calibri" w:eastAsia="Times New Roman" w:hAnsi="Calibri" w:cs="Arial"/>
      <w:sz w:val="20"/>
      <w:szCs w:val="20"/>
      <w:lang w:eastAsia="nb-NO"/>
    </w:rPr>
  </w:style>
  <w:style w:type="character" w:customStyle="1" w:styleId="TableheaderChar">
    <w:name w:val="Table header Char"/>
    <w:basedOn w:val="DefaultParagraphFont"/>
    <w:link w:val="Tableheader"/>
    <w:locked/>
    <w:rsid w:val="004A500C"/>
    <w:rPr>
      <w:b/>
      <w:lang w:eastAsia="nb-NO"/>
    </w:rPr>
  </w:style>
  <w:style w:type="paragraph" w:customStyle="1" w:styleId="Tableheader">
    <w:name w:val="Table header"/>
    <w:basedOn w:val="Normal"/>
    <w:link w:val="TableheaderChar"/>
    <w:qFormat/>
    <w:rsid w:val="004A500C"/>
    <w:pPr>
      <w:spacing w:before="60" w:after="60"/>
    </w:pPr>
    <w:rPr>
      <w:rFonts w:asciiTheme="minorHAnsi" w:eastAsiaTheme="minorHAnsi" w:hAnsiTheme="minorHAnsi" w:cstheme="minorBidi"/>
      <w:b/>
      <w:lang w:eastAsia="nb-NO"/>
    </w:rPr>
  </w:style>
  <w:style w:type="table" w:styleId="MediumList2-Accent1">
    <w:name w:val="Medium List 2 Accent 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hidden/>
    <w:uiPriority w:val="99"/>
    <w:semiHidden/>
    <w:rsid w:val="004A500C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4A500C"/>
    <w:pPr>
      <w:keepNext/>
      <w:spacing w:before="480"/>
    </w:pPr>
    <w:rPr>
      <w:rFonts w:eastAsiaTheme="minorHAnsi" w:cstheme="minorBidi"/>
      <w:b/>
      <w:bCs/>
      <w:sz w:val="18"/>
      <w:szCs w:val="18"/>
    </w:rPr>
  </w:style>
  <w:style w:type="character" w:customStyle="1" w:styleId="apple-converted-space">
    <w:name w:val="apple-converted-space"/>
    <w:basedOn w:val="DefaultParagraphFont"/>
    <w:rsid w:val="004A500C"/>
  </w:style>
  <w:style w:type="paragraph" w:customStyle="1" w:styleId="NumberList">
    <w:name w:val="NumberList"/>
    <w:basedOn w:val="ListParagraph"/>
    <w:qFormat/>
    <w:rsid w:val="004A500C"/>
    <w:pPr>
      <w:numPr>
        <w:numId w:val="10"/>
      </w:numPr>
    </w:pPr>
  </w:style>
  <w:style w:type="table" w:customStyle="1" w:styleId="MediumList21">
    <w:name w:val="Medium List 2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2">
    <w:name w:val="Medium Shading 2 - Accent 12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4A500C"/>
    <w:pPr>
      <w:spacing w:after="0" w:line="240" w:lineRule="auto"/>
    </w:pPr>
    <w:rPr>
      <w:rFonts w:ascii="Times New Roman" w:eastAsia="Calibri" w:hAnsi="Times New Roman" w:cs="Times New Roman"/>
      <w:color w:val="000000" w:themeColor="tex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Joint Nature Conservation Committee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Iantosca</dc:creator>
  <cp:lastModifiedBy>Leo Healy</cp:lastModifiedBy>
  <cp:revision>2</cp:revision>
  <cp:lastPrinted>2014-03-19T14:41:00Z</cp:lastPrinted>
  <dcterms:created xsi:type="dcterms:W3CDTF">2017-06-29T07:55:00Z</dcterms:created>
  <dcterms:modified xsi:type="dcterms:W3CDTF">2017-06-29T07:55:00Z</dcterms:modified>
</cp:coreProperties>
</file>